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Lines="50"/>
        <w:ind w:left="0"/>
        <w:jc w:val="center"/>
        <w:rPr>
          <w:rFonts w:ascii="方正小标宋简体" w:hAnsi="方正小标宋简体" w:eastAsia="方正小标宋简体" w:cs="方正小标宋简体"/>
          <w:spacing w:val="-4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pacing w:val="-4"/>
          <w:sz w:val="40"/>
          <w:szCs w:val="40"/>
        </w:rPr>
        <w:t>西</w:t>
      </w:r>
      <w:r>
        <w:rPr>
          <w:rFonts w:hint="eastAsia" w:ascii="方正小标宋简体" w:hAnsi="方正小标宋简体" w:eastAsia="方正小标宋简体" w:cs="方正小标宋简体"/>
          <w:spacing w:val="-4"/>
          <w:sz w:val="40"/>
          <w:szCs w:val="40"/>
          <w:lang w:val="en-US" w:eastAsia="zh-CN"/>
        </w:rPr>
        <w:t>南</w:t>
      </w:r>
      <w:r>
        <w:rPr>
          <w:rFonts w:hint="eastAsia" w:ascii="方正小标宋简体" w:hAnsi="方正小标宋简体" w:eastAsia="方正小标宋简体" w:cs="方正小标宋简体"/>
          <w:spacing w:val="-4"/>
          <w:sz w:val="40"/>
          <w:szCs w:val="40"/>
        </w:rPr>
        <w:t>公司领导班子副职岗位竞聘公告</w:t>
      </w:r>
    </w:p>
    <w:p>
      <w:pPr>
        <w:pStyle w:val="2"/>
        <w:spacing w:beforeLines="50"/>
        <w:ind w:left="0" w:firstLine="640" w:firstLineChars="200"/>
        <w:rPr>
          <w:rFonts w:ascii="黑体" w:hAnsi="黑体" w:eastAsia="黑体" w:cs="黑体"/>
          <w:lang w:val="en-US"/>
        </w:rPr>
      </w:pPr>
      <w:r>
        <w:rPr>
          <w:rFonts w:hint="eastAsia" w:ascii="黑体" w:hAnsi="黑体" w:eastAsia="黑体" w:cs="黑体"/>
          <w:lang w:val="en-US"/>
        </w:rPr>
        <w:t>一、公司简介</w:t>
      </w:r>
    </w:p>
    <w:p>
      <w:pPr>
        <w:spacing w:line="560" w:lineRule="exact"/>
        <w:ind w:firstLine="640" w:firstLineChars="200"/>
        <w:rPr>
          <w:rFonts w:cs="仿宋"/>
          <w:b/>
          <w:bCs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中交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一公局西南工程有限公司为中交一公局集团有限公司全资子公司</w:t>
      </w:r>
      <w:r>
        <w:rPr>
          <w:rFonts w:hint="eastAsia" w:ascii="仿宋" w:hAnsi="仿宋" w:eastAsia="仿宋"/>
          <w:sz w:val="32"/>
          <w:szCs w:val="32"/>
        </w:rPr>
        <w:t>，总部位于四川成都。公司立足西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南</w:t>
      </w:r>
      <w:r>
        <w:rPr>
          <w:rFonts w:hint="eastAsia" w:ascii="仿宋" w:hAnsi="仿宋" w:eastAsia="仿宋"/>
          <w:sz w:val="32"/>
          <w:szCs w:val="32"/>
        </w:rPr>
        <w:t>区域，业务涉及公路、市政、铁路、桥梁、隧道、城市轨道</w:t>
      </w:r>
      <w:r>
        <w:rPr>
          <w:rFonts w:hint="eastAsia" w:ascii="仿宋" w:hAnsi="仿宋" w:eastAsia="仿宋"/>
          <w:sz w:val="32"/>
          <w:szCs w:val="32"/>
          <w:lang w:eastAsia="zh-CN"/>
        </w:rPr>
        <w:t>、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融合发展等工程建设领域。公司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注册资本15000万元，</w:t>
      </w:r>
      <w:r>
        <w:rPr>
          <w:rFonts w:hint="eastAsia" w:ascii="仿宋" w:hAnsi="仿宋" w:eastAsia="仿宋"/>
          <w:sz w:val="32"/>
          <w:szCs w:val="32"/>
        </w:rPr>
        <w:t>现有职工近500人。</w:t>
      </w:r>
    </w:p>
    <w:p>
      <w:pPr>
        <w:pStyle w:val="2"/>
        <w:spacing w:beforeLines="50"/>
        <w:ind w:left="0" w:firstLine="640" w:firstLineChars="200"/>
        <w:rPr>
          <w:rFonts w:hint="eastAsia" w:ascii="黑体" w:hAnsi="黑体" w:eastAsia="黑体" w:cs="黑体"/>
          <w:lang w:val="en-US"/>
        </w:rPr>
      </w:pPr>
      <w:r>
        <w:rPr>
          <w:rFonts w:hint="eastAsia" w:ascii="黑体" w:hAnsi="黑体" w:eastAsia="黑体" w:cs="黑体"/>
          <w:lang w:val="en-US"/>
        </w:rPr>
        <w:t>二、竞聘岗位职责及任职资格条件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竞聘岗位为西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南</w:t>
      </w:r>
      <w:r>
        <w:rPr>
          <w:rFonts w:hint="eastAsia" w:ascii="仿宋" w:hAnsi="仿宋" w:eastAsia="仿宋" w:cs="仿宋"/>
          <w:sz w:val="32"/>
          <w:szCs w:val="32"/>
        </w:rPr>
        <w:t>公司领导班子7个岗位，具体如下：</w:t>
      </w:r>
    </w:p>
    <w:tbl>
      <w:tblPr>
        <w:tblStyle w:val="4"/>
        <w:tblW w:w="9081" w:type="dxa"/>
        <w:tblInd w:w="-2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1518"/>
        <w:gridCol w:w="1287"/>
        <w:gridCol w:w="1200"/>
        <w:gridCol w:w="1100"/>
        <w:gridCol w:w="1000"/>
        <w:gridCol w:w="975"/>
        <w:gridCol w:w="1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</w:trPr>
        <w:tc>
          <w:tcPr>
            <w:tcW w:w="92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岗 位</w:t>
            </w:r>
          </w:p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名 称</w:t>
            </w:r>
          </w:p>
        </w:tc>
        <w:tc>
          <w:tcPr>
            <w:tcW w:w="151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党委副书记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</w:rPr>
              <w:t>纪委书记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</w:rPr>
              <w:t>工会主席、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总法律顾问</w:t>
            </w: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副总经理（市场开发）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副总经理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（生产、安全）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副总经理</w:t>
            </w:r>
          </w:p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项目收尾管理</w:t>
            </w:r>
            <w:r>
              <w:rPr>
                <w:rFonts w:hint="eastAsia" w:ascii="仿宋" w:hAnsi="仿宋" w:eastAsia="仿宋" w:cs="仿宋"/>
                <w:szCs w:val="21"/>
              </w:rPr>
              <w:t>）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总工程师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总会计师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总经济师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92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职数</w:t>
            </w:r>
          </w:p>
        </w:tc>
        <w:tc>
          <w:tcPr>
            <w:tcW w:w="151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128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110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</w:t>
            </w:r>
          </w:p>
        </w:tc>
      </w:tr>
    </w:tbl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注：党委副书记、纪委书记、工会主席岗位，竞聘后需履行相关民主选举程序。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竞聘采取“公开竞聘+组织选聘”的模式。聘任人员纳入集团公司管干部范围，可根据工作需要进行调动或调整，原任职时间累积计算。</w:t>
      </w:r>
    </w:p>
    <w:p>
      <w:pPr>
        <w:spacing w:line="580" w:lineRule="exact"/>
        <w:ind w:firstLine="321" w:firstLineChars="1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（一）岗位职责</w:t>
      </w:r>
    </w:p>
    <w:p>
      <w:pPr>
        <w:spacing w:line="580" w:lineRule="exact"/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党委副书记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纪委书记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zh-CN"/>
        </w:rPr>
        <w:t>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工会主席、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zh-CN"/>
        </w:rPr>
        <w:t>总法律顾问</w:t>
      </w:r>
    </w:p>
    <w:p>
      <w:pPr>
        <w:numPr>
          <w:ilvl w:val="0"/>
          <w:numId w:val="1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协助党委书记做好公司党群工作及党风廉政工作，履行党建工作直接责任人职责。</w:t>
      </w:r>
    </w:p>
    <w:p>
      <w:pPr>
        <w:numPr>
          <w:ilvl w:val="0"/>
          <w:numId w:val="1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分管公司“大党建”体系建设中的企业文化宣传、人才队伍和工会管理。分管公司其他体系中的宣传管理。</w:t>
      </w:r>
    </w:p>
    <w:p>
      <w:pPr>
        <w:numPr>
          <w:ilvl w:val="0"/>
          <w:numId w:val="1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负责公司精神文明、企业文化宣传、群团、统战、维稳、舆情监控、综合治理等工作。</w:t>
      </w:r>
    </w:p>
    <w:p>
      <w:pPr>
        <w:numPr>
          <w:ilvl w:val="0"/>
          <w:numId w:val="1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主持公司纪委工作，履行监督工作第一责任人职责。</w:t>
      </w:r>
    </w:p>
    <w:p>
      <w:pPr>
        <w:numPr>
          <w:ilvl w:val="0"/>
          <w:numId w:val="0"/>
        </w:numPr>
        <w:spacing w:line="580" w:lineRule="exact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分管公司“大监督”体系中的廉洁监督、审计内控、法律风险管理。分管公司其他体系中的监察管理。负责纪检监察工作、督办、巡视、全面风险管理、法律事务管理工作。</w:t>
      </w:r>
    </w:p>
    <w:p>
      <w:pPr>
        <w:numPr>
          <w:ilvl w:val="0"/>
          <w:numId w:val="1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分管“大创新”体系中的创新制度管理。</w:t>
      </w:r>
    </w:p>
    <w:p>
      <w:pPr>
        <w:numPr>
          <w:ilvl w:val="0"/>
          <w:numId w:val="1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负责与集团公司党委工作部（宣传文化部）、工会办公室、监察部（纪委办公室）、审计部、战略发展部、法律部的业务对接工作。</w:t>
      </w:r>
    </w:p>
    <w:p>
      <w:pPr>
        <w:numPr>
          <w:ilvl w:val="0"/>
          <w:numId w:val="1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对所负责工作领域内安全生产、职业健康负有直接领导责任。</w:t>
      </w:r>
    </w:p>
    <w:p>
      <w:pPr>
        <w:numPr>
          <w:ilvl w:val="0"/>
          <w:numId w:val="1"/>
        </w:num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完成公司主要领导安排的工作。协同公司其他领导做好相关工作。</w:t>
      </w:r>
    </w:p>
    <w:p>
      <w:pPr>
        <w:pStyle w:val="2"/>
        <w:ind w:firstLine="643" w:firstLineChars="200"/>
        <w:rPr>
          <w:b/>
          <w:bCs/>
          <w:lang w:val="en-US"/>
        </w:rPr>
      </w:pPr>
      <w:r>
        <w:rPr>
          <w:rFonts w:hint="eastAsia"/>
          <w:b/>
          <w:bCs/>
          <w:lang w:val="en-US"/>
        </w:rPr>
        <w:t>副总经理（生产、安全）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协助党委书记做好分管工作领域内的党建、党风廉政工作。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分管“大管理”体系中的项目生产、前期策划（包括队伍选择、入库等）、资源配置工作。统筹公司施工生产经营、市场诚信体系、安全生产、应急管理、节能减排、环境保护等，分管“大监督”体系中的现场施工安全、环境保护和应急工作管理。负责与集团公司工程管理部、安全监督部、各事业部的施工业务对接工作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分管“大创新”体系中的信息化管理。负责公司信息化建设工作，全面拓展信息化与管理的有机融合。负责与集团公司信息化管理部、数字中心业务对接工作。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分管“大管理”体系中的融合管理工作，负责与集团公司工程管理部（军民融合办）业务对接工作。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对所负责工作领域内的安全生产、职业健康负有直接领导责任。</w:t>
      </w:r>
    </w:p>
    <w:p>
      <w:pPr>
        <w:numPr>
          <w:ilvl w:val="0"/>
          <w:numId w:val="2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完成公司主要领导安排的工作。协同公司其他领导做好相关工作。</w:t>
      </w:r>
    </w:p>
    <w:p>
      <w:pPr>
        <w:pStyle w:val="2"/>
        <w:ind w:firstLine="643" w:firstLineChars="200"/>
        <w:rPr>
          <w:b/>
          <w:bCs/>
          <w:lang w:val="en-US"/>
        </w:rPr>
      </w:pPr>
      <w:r>
        <w:rPr>
          <w:rFonts w:hint="eastAsia"/>
          <w:b/>
          <w:bCs/>
          <w:lang w:val="en-US"/>
        </w:rPr>
        <w:t>副总经理（</w:t>
      </w:r>
      <w:r>
        <w:rPr>
          <w:rFonts w:hint="eastAsia"/>
          <w:b/>
          <w:bCs/>
          <w:lang w:val="en-US" w:eastAsia="zh-CN"/>
        </w:rPr>
        <w:t>收尾项目管理</w:t>
      </w:r>
      <w:r>
        <w:rPr>
          <w:rFonts w:hint="eastAsia"/>
          <w:b/>
          <w:bCs/>
          <w:lang w:val="en-US"/>
        </w:rPr>
        <w:t>）</w:t>
      </w:r>
    </w:p>
    <w:p>
      <w:pPr>
        <w:numPr>
          <w:ilvl w:val="0"/>
          <w:numId w:val="3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协助党委书记做好分管工作领域内的党建、党风廉政工作。</w:t>
      </w:r>
    </w:p>
    <w:p>
      <w:pPr>
        <w:numPr>
          <w:ilvl w:val="0"/>
          <w:numId w:val="3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分管收尾项目管理工作做。负责与集团公司各事业部施工部、经营部对接。</w:t>
      </w:r>
    </w:p>
    <w:p>
      <w:pPr>
        <w:numPr>
          <w:ilvl w:val="0"/>
          <w:numId w:val="3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对所负责工作领域内的安全生产、职业健康负有直接领导责任。</w:t>
      </w:r>
    </w:p>
    <w:p>
      <w:pPr>
        <w:numPr>
          <w:ilvl w:val="0"/>
          <w:numId w:val="3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完成公司主要领导安排的工作。协同公司其他领导做好相关工作。</w:t>
      </w:r>
    </w:p>
    <w:p>
      <w:pPr>
        <w:pStyle w:val="2"/>
        <w:ind w:firstLine="643" w:firstLineChars="200"/>
        <w:rPr>
          <w:b/>
          <w:bCs/>
        </w:rPr>
      </w:pPr>
      <w:r>
        <w:rPr>
          <w:rFonts w:hint="eastAsia"/>
          <w:b/>
          <w:bCs/>
        </w:rPr>
        <w:t>副总经理（开发）</w:t>
      </w:r>
    </w:p>
    <w:p>
      <w:pPr>
        <w:numPr>
          <w:ilvl w:val="0"/>
          <w:numId w:val="4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协助党委书记做好分管工作领域内的党建、党风廉政工作。</w:t>
      </w:r>
    </w:p>
    <w:p>
      <w:pPr>
        <w:numPr>
          <w:ilvl w:val="0"/>
          <w:numId w:val="4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分管公司“大营销”体系管理以及分管公司“大创新”体系中的营销管理。分管其他体系中的营销管理。统筹公司市场营销、投资开发、投资评审工作，抓好公司市场开发部、办事处、各项目经理部之间的市场协调，抓好公司办事处的管理。负责与集团公司市场管理部、各事业部的开发投资业务对接工作。</w:t>
      </w:r>
    </w:p>
    <w:p>
      <w:pPr>
        <w:numPr>
          <w:ilvl w:val="0"/>
          <w:numId w:val="4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zh-CN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对所负责工作领域内的安全生产、职业健康负有直接领导责任。</w:t>
      </w:r>
    </w:p>
    <w:p>
      <w:pPr>
        <w:numPr>
          <w:ilvl w:val="0"/>
          <w:numId w:val="4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完成公司主要领导安排的工作。协同公司其他领导做好相关工作。</w:t>
      </w:r>
    </w:p>
    <w:p>
      <w:pPr>
        <w:pStyle w:val="2"/>
        <w:ind w:firstLine="643" w:firstLineChars="200"/>
        <w:rPr>
          <w:b/>
          <w:bCs/>
          <w:lang w:val="en-US"/>
        </w:rPr>
      </w:pPr>
      <w:r>
        <w:rPr>
          <w:rFonts w:hint="eastAsia"/>
          <w:b/>
          <w:bCs/>
          <w:lang w:val="en-US"/>
        </w:rPr>
        <w:t>总工程师</w:t>
      </w:r>
    </w:p>
    <w:p>
      <w:pPr>
        <w:pStyle w:val="2"/>
        <w:numPr>
          <w:ilvl w:val="0"/>
          <w:numId w:val="5"/>
        </w:numPr>
        <w:ind w:left="0" w:leftChars="0" w:firstLine="640" w:firstLineChars="200"/>
      </w:pPr>
      <w:r>
        <w:rPr>
          <w:rFonts w:hint="eastAsia"/>
        </w:rPr>
        <w:t>协助党委书记做好分管工作领域内的党建、党风廉政工作；</w:t>
      </w:r>
    </w:p>
    <w:p>
      <w:pPr>
        <w:pStyle w:val="2"/>
        <w:numPr>
          <w:ilvl w:val="0"/>
          <w:numId w:val="5"/>
        </w:numPr>
        <w:ind w:left="0" w:leftChars="0" w:firstLine="640" w:firstLineChars="200"/>
        <w:rPr>
          <w:rFonts w:hint="eastAsia"/>
        </w:rPr>
      </w:pPr>
      <w:r>
        <w:rPr>
          <w:rFonts w:hint="eastAsia"/>
        </w:rPr>
        <w:t>牵头负责公司“大创新”体系建设；</w:t>
      </w:r>
    </w:p>
    <w:p>
      <w:pPr>
        <w:pStyle w:val="2"/>
        <w:numPr>
          <w:ilvl w:val="0"/>
          <w:numId w:val="5"/>
        </w:numPr>
        <w:ind w:left="0" w:leftChars="0"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分管公司“大管理”体系中的技术管理、质量管理以分管其他体系中的技术管理、质量管理。</w:t>
      </w:r>
    </w:p>
    <w:p>
      <w:pPr>
        <w:pStyle w:val="2"/>
        <w:numPr>
          <w:ilvl w:val="0"/>
          <w:numId w:val="5"/>
        </w:numPr>
        <w:ind w:left="0" w:leftChars="0"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统筹公司科技与质量体制机制建设、技术中心发展建设、科技创新成果应用推广、重大技术方案审定、质量全面管理、高新技术企业维护（科技）等工作，同时履行公司资质维护技术负责人的责任。</w:t>
      </w:r>
    </w:p>
    <w:p>
      <w:pPr>
        <w:pStyle w:val="2"/>
        <w:numPr>
          <w:ilvl w:val="0"/>
          <w:numId w:val="5"/>
        </w:numPr>
        <w:ind w:left="0" w:leftChars="0"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负责收尾项目的内业管理工作。</w:t>
      </w:r>
    </w:p>
    <w:p>
      <w:pPr>
        <w:pStyle w:val="2"/>
        <w:numPr>
          <w:ilvl w:val="0"/>
          <w:numId w:val="5"/>
        </w:numPr>
        <w:ind w:left="0" w:leftChars="0" w:firstLine="64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负责与集团公司科学技术质量部、技术中心、事业部的技术业务对接工作。</w:t>
      </w:r>
    </w:p>
    <w:p>
      <w:pPr>
        <w:pStyle w:val="2"/>
        <w:numPr>
          <w:ilvl w:val="0"/>
          <w:numId w:val="5"/>
        </w:numPr>
        <w:ind w:left="0" w:leftChars="0" w:firstLine="64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对所负责工作领域内安全生产、职业健康负有直接领导责任。</w:t>
      </w:r>
    </w:p>
    <w:p>
      <w:pPr>
        <w:pStyle w:val="2"/>
        <w:numPr>
          <w:ilvl w:val="0"/>
          <w:numId w:val="5"/>
        </w:numPr>
        <w:ind w:left="0" w:leftChars="0" w:firstLine="64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完成公司主要领导安排的工作。协同公司其他领导做好相关工作。</w:t>
      </w:r>
    </w:p>
    <w:p>
      <w:pPr>
        <w:pStyle w:val="2"/>
        <w:ind w:firstLine="579" w:firstLineChars="200"/>
        <w:rPr>
          <w:b/>
          <w:bCs/>
          <w:spacing w:val="-16"/>
        </w:rPr>
      </w:pPr>
      <w:r>
        <w:rPr>
          <w:rFonts w:hint="eastAsia"/>
          <w:b/>
          <w:bCs/>
          <w:spacing w:val="-16"/>
        </w:rPr>
        <w:t>总会计师</w:t>
      </w:r>
    </w:p>
    <w:p>
      <w:pPr>
        <w:numPr>
          <w:ilvl w:val="0"/>
          <w:numId w:val="6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协助党委书记做好分管工作领域内的党建、党风廉政工作。</w:t>
      </w:r>
    </w:p>
    <w:p>
      <w:pPr>
        <w:numPr>
          <w:ilvl w:val="0"/>
          <w:numId w:val="6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履行财务负责人职责。</w:t>
      </w:r>
    </w:p>
    <w:p>
      <w:pPr>
        <w:numPr>
          <w:ilvl w:val="0"/>
          <w:numId w:val="6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分管公司“大管理”体系中的财税管理。分管其他体系中的资金管理。</w:t>
      </w:r>
    </w:p>
    <w:p>
      <w:pPr>
        <w:numPr>
          <w:ilvl w:val="0"/>
          <w:numId w:val="6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负责公司会计核算、财务管理、管理会计、税收筹划、资金管理、财务资金风险管理、财务预算、金融业务管理。</w:t>
      </w:r>
    </w:p>
    <w:p>
      <w:pPr>
        <w:numPr>
          <w:ilvl w:val="0"/>
          <w:numId w:val="6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协助市场开发部做好投资项目前期金融策划，投资项目价差确认和归集。</w:t>
      </w:r>
    </w:p>
    <w:p>
      <w:pPr>
        <w:numPr>
          <w:ilvl w:val="0"/>
          <w:numId w:val="6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负责与集团公司财务管理部、财务共享中心、办公室的业务对接工作。</w:t>
      </w:r>
    </w:p>
    <w:p>
      <w:pPr>
        <w:numPr>
          <w:ilvl w:val="0"/>
          <w:numId w:val="6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对所负责工作领域内安全生产、职业健康负有直接领导责任。</w:t>
      </w:r>
    </w:p>
    <w:p>
      <w:pPr>
        <w:numPr>
          <w:ilvl w:val="0"/>
          <w:numId w:val="6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完成公司主要领导安排的工作。协同公司其他领导做好相关工作。</w:t>
      </w:r>
    </w:p>
    <w:p>
      <w:pPr>
        <w:pStyle w:val="2"/>
        <w:ind w:firstLine="643" w:firstLineChars="200"/>
        <w:rPr>
          <w:b/>
          <w:bCs/>
        </w:rPr>
      </w:pPr>
      <w:r>
        <w:rPr>
          <w:rFonts w:hint="eastAsia"/>
          <w:b/>
          <w:bCs/>
        </w:rPr>
        <w:t>总经济师</w:t>
      </w:r>
    </w:p>
    <w:p>
      <w:pPr>
        <w:numPr>
          <w:ilvl w:val="0"/>
          <w:numId w:val="7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协助党委书记做好分管工作领域内的党建、党风廉政工作。</w:t>
      </w:r>
    </w:p>
    <w:p>
      <w:pPr>
        <w:numPr>
          <w:ilvl w:val="0"/>
          <w:numId w:val="7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分管“大管理”体系中的运营质量、成本、合同管理、物资设备管理。分管其他体系中的成本管理和合同管理。</w:t>
      </w:r>
    </w:p>
    <w:p>
      <w:pPr>
        <w:numPr>
          <w:ilvl w:val="0"/>
          <w:numId w:val="7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负责公司全面预算、经营业绩考核评价工作。</w:t>
      </w:r>
    </w:p>
    <w:p>
      <w:pPr>
        <w:numPr>
          <w:ilvl w:val="0"/>
          <w:numId w:val="7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负责公司的经营管理、合同管理、结算管理、集中采购、地材管理、周转材料管理、价差量差核算管理、大型设备管理。</w:t>
      </w:r>
    </w:p>
    <w:p>
      <w:pPr>
        <w:numPr>
          <w:ilvl w:val="0"/>
          <w:numId w:val="7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负责与集团公司运营管理部、合同管理与结算中心、资源管理与采购中心事业部对接工作。</w:t>
      </w:r>
    </w:p>
    <w:p>
      <w:pPr>
        <w:numPr>
          <w:ilvl w:val="0"/>
          <w:numId w:val="7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对所负责工作领域内安全生产、职业健康负有直接领导责任。</w:t>
      </w:r>
    </w:p>
    <w:p>
      <w:pPr>
        <w:numPr>
          <w:ilvl w:val="0"/>
          <w:numId w:val="7"/>
        </w:numPr>
        <w:spacing w:line="580" w:lineRule="exact"/>
        <w:ind w:firstLine="640" w:firstLineChars="200"/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zh-CN"/>
        </w:rPr>
        <w:t>完成公司主要领导安排的工作。协同公司其他领导做好相关工作。</w:t>
      </w:r>
    </w:p>
    <w:p>
      <w:pPr>
        <w:pStyle w:val="2"/>
        <w:ind w:firstLine="643" w:firstLineChars="200"/>
        <w:rPr>
          <w:b/>
          <w:bCs/>
          <w:color w:val="000000" w:themeColor="text1"/>
          <w:lang w:val="en-US"/>
        </w:rPr>
      </w:pPr>
      <w:r>
        <w:rPr>
          <w:rFonts w:hint="eastAsia"/>
          <w:b/>
          <w:bCs/>
          <w:lang w:val="en-US"/>
        </w:rPr>
        <w:t>（二）</w:t>
      </w:r>
      <w:r>
        <w:rPr>
          <w:rFonts w:hint="eastAsia"/>
          <w:b/>
          <w:bCs/>
          <w:color w:val="000000" w:themeColor="text1"/>
          <w:lang w:val="en-US" w:eastAsia="zh-CN"/>
        </w:rPr>
        <w:t>竞聘</w:t>
      </w:r>
      <w:r>
        <w:rPr>
          <w:rFonts w:hint="eastAsia"/>
          <w:b/>
          <w:bCs/>
          <w:color w:val="000000" w:themeColor="text1"/>
          <w:lang w:val="en-US"/>
        </w:rPr>
        <w:t>资格条件</w:t>
      </w:r>
    </w:p>
    <w:p>
      <w:pPr>
        <w:pStyle w:val="2"/>
        <w:ind w:firstLine="643" w:firstLineChars="200"/>
        <w:rPr>
          <w:b/>
          <w:bCs/>
          <w:color w:val="auto"/>
        </w:rPr>
      </w:pPr>
      <w:r>
        <w:rPr>
          <w:b/>
          <w:bCs/>
          <w:color w:val="auto"/>
        </w:rPr>
        <w:t>基本条件：</w:t>
      </w:r>
    </w:p>
    <w:p>
      <w:pPr>
        <w:pStyle w:val="2"/>
        <w:ind w:left="0" w:firstLine="640" w:firstLineChars="200"/>
      </w:pPr>
      <w:r>
        <w:rPr>
          <w:rFonts w:hint="eastAsia"/>
          <w:lang w:val="en-US"/>
        </w:rPr>
        <w:t>1.</w:t>
      </w:r>
      <w:r>
        <w:rPr>
          <w:spacing w:val="-1"/>
        </w:rPr>
        <w:t>具有较高的政治素质，坚持以邓小平理论和“三</w:t>
      </w:r>
      <w:r>
        <w:rPr>
          <w:spacing w:val="-3"/>
          <w:w w:val="95"/>
        </w:rPr>
        <w:t>个代表”重要思想为指导，深入贯彻落实科学发展观，坚决执行党的路线方针政策，严格执行民主集中制原则，坚持国有企业的社会主义方向，全心全意依靠职工群众办企业，维</w:t>
      </w:r>
      <w:r>
        <w:rPr>
          <w:spacing w:val="11"/>
          <w:w w:val="95"/>
        </w:rPr>
        <w:t>护企业和谐稳定</w:t>
      </w:r>
      <w:r>
        <w:rPr>
          <w:rFonts w:hint="eastAsia"/>
          <w:spacing w:val="11"/>
          <w:w w:val="95"/>
        </w:rPr>
        <w:t>，</w:t>
      </w:r>
      <w:r>
        <w:rPr>
          <w:spacing w:val="11"/>
          <w:w w:val="95"/>
        </w:rPr>
        <w:t>具有搞好国有企业的强烈事业心和责任</w:t>
      </w:r>
      <w:r>
        <w:rPr>
          <w:rFonts w:hint="eastAsia"/>
          <w:spacing w:val="11"/>
          <w:w w:val="95"/>
        </w:rPr>
        <w:t>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2.具有突出的工作业绩，熟悉现代企业管理，有较强的决策判断能力、经营管理能力、沟通协调能力、学习能力、法治能力、执行能力、处理复杂问题和突发事件能力，开拓创新精神和市场竞争意识强；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3.具有履行岗位职责所必需的专业知识，熟悉国家宏观经济政策和相关法律法规，熟悉国内外市场和相关行业情况；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4.具有良好的职业素养和法制素养，知法懂法，遵纪守法，依法治企，忠诚企业，勤勉尽责，有全局观念和团队精神，善于与他人合作共事，廉洁从业，作风形象和职业信誉好；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5.具有良好的心理素质和能够正常履行职责的身体素质；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6.坚持“讲政治、重大局、讲担当、重奉献、讲实干、重实效、讲廉洁、重自律”的要求，符合“靠得住、能干事、在状态、善合作”的用人标准。</w:t>
      </w:r>
    </w:p>
    <w:p>
      <w:pPr>
        <w:ind w:firstLine="643" w:firstLineChars="200"/>
        <w:rPr>
          <w:rFonts w:ascii="仿宋" w:hAnsi="仿宋" w:eastAsia="仿宋" w:cs="仿宋"/>
          <w:color w:val="FF0000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bidi="zh-CN"/>
        </w:rPr>
        <w:t>任职资格：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1.具有累计 5 年及以上企业工作经历或者与企业经营管理业务、党群工作相关的经历；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2.提任副职的，年龄一般不超过45周岁（女性一般不超过43周岁），确因工作需要，特殊情况下需要突破年龄界限提任的，由集团公司党委根据实际情况决定；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3.企业领导人员原则上应当逐级提任。提任副职的，应当具有下一层级正职 3 年以上工作经历，未满 3 年的应当具备下一层级正职和下一层级副职累计 5 年以上的工作经历；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4.具有大专以上文化程度，并应具有中级及以上专业技术职务任职资格和相关执（职）业资格；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提任党群领导职务的，还应符合《党章》、《中华人民共和国工会法》（以下简称《工会法》）及有关规定的要求。担任党委、纪委委员的，党龄一般不少于3年；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担任总会计师的，一般应具有会计师或审计师等专业技术职务，或具有注册会计师或注册审计师等职业资格；任用前正在从事且连续从事财务或者审计工作时间 3 年以上，并累计从事财务或者审计工作时间不少于 8 年；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 w:bidi="zh-CN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担任总工程师、总经济师的，应当具有与本岗位相适应的教育背景、从业经历或执业资格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；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特别优秀的或者工作特殊需要的人才，可以适当放宽任职资格条件。对于需要重点扶持的业务领域以及新业务领域的领导人员，经公司党委决定，可以明确特殊的任职资格条件，其聘任可突破现有体制限制。破格提拔上一级职位的，需在本级职位任满 1 年；越一级提拔的，应当在本级职位任满 3 年；不得越两级提拔。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  <w:lang w:bidi="zh-CN"/>
        </w:rPr>
      </w:pPr>
      <w:r>
        <w:rPr>
          <w:rFonts w:hint="eastAsia" w:ascii="黑体" w:hAnsi="黑体" w:eastAsia="黑体" w:cs="黑体"/>
          <w:sz w:val="32"/>
          <w:szCs w:val="32"/>
          <w:lang w:bidi="zh-CN"/>
        </w:rPr>
        <w:t>三、报名及竞聘</w:t>
      </w:r>
    </w:p>
    <w:p>
      <w:pPr>
        <w:ind w:firstLine="640" w:firstLineChars="2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bidi="zh-CN"/>
        </w:rPr>
        <w:t>（一）报名方式。符合报名条件的人员下载并填写</w:t>
      </w:r>
      <w:r>
        <w:rPr>
          <w:rFonts w:hint="eastAsia" w:ascii="仿宋" w:hAnsi="仿宋" w:eastAsia="仿宋" w:cs="仿宋"/>
          <w:spacing w:val="-4"/>
          <w:sz w:val="32"/>
          <w:szCs w:val="32"/>
        </w:rPr>
        <w:t>有效材料。材料包括岗位竞聘报名表、业绩证明材料、荣誉奖励情况及相关证书证明等，以扫描件形式发送到指定邮箱：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lang w:val="en-US" w:eastAsia="zh-CN" w:bidi="zh-CN"/>
        </w:rPr>
        <w:t>765885543@qq.com</w:t>
      </w:r>
      <w:r>
        <w:rPr>
          <w:rFonts w:hint="eastAsia" w:ascii="仿宋" w:hAnsi="仿宋" w:eastAsia="仿宋" w:cs="仿宋"/>
          <w:spacing w:val="-4"/>
          <w:sz w:val="32"/>
          <w:szCs w:val="32"/>
        </w:rPr>
        <w:t>。为方便接收和查阅邮件，免除遗漏，请将电子邮件标题统一填写为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lang w:val="en-US" w:eastAsia="zh-CN" w:bidi="zh-CN"/>
        </w:rPr>
        <w:t>“副职岗位竞聘+应聘岗位+姓名”</w:t>
      </w:r>
      <w:r>
        <w:rPr>
          <w:rFonts w:hint="eastAsia" w:ascii="仿宋" w:hAnsi="仿宋" w:eastAsia="仿宋" w:cs="仿宋"/>
          <w:spacing w:val="-4"/>
          <w:sz w:val="32"/>
          <w:szCs w:val="32"/>
        </w:rPr>
        <w:t>。</w:t>
      </w:r>
    </w:p>
    <w:p>
      <w:pPr>
        <w:ind w:firstLine="624" w:firstLineChars="2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（二）报名</w:t>
      </w:r>
      <w:r>
        <w:rPr>
          <w:rFonts w:hint="eastAsia" w:ascii="仿宋" w:hAnsi="仿宋" w:eastAsia="仿宋" w:cs="仿宋"/>
          <w:spacing w:val="-4"/>
          <w:sz w:val="32"/>
          <w:szCs w:val="32"/>
          <w:lang w:eastAsia="zh-CN"/>
        </w:rPr>
        <w:t>范围</w:t>
      </w:r>
      <w:r>
        <w:rPr>
          <w:rFonts w:hint="eastAsia" w:ascii="仿宋" w:hAnsi="仿宋" w:eastAsia="仿宋" w:cs="仿宋"/>
          <w:spacing w:val="-4"/>
          <w:sz w:val="32"/>
          <w:szCs w:val="32"/>
        </w:rPr>
        <w:t>。</w:t>
      </w:r>
    </w:p>
    <w:p>
      <w:pPr>
        <w:ind w:firstLine="624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集团公司内所有符合条件的员工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均可报名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ind w:left="638" w:leftChars="304" w:firstLine="0" w:firstLineChars="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pacing w:val="-4"/>
          <w:sz w:val="32"/>
          <w:szCs w:val="32"/>
        </w:rPr>
        <w:t>现任集团公司管干部（职业经理人）不受报名条件限制。</w:t>
      </w:r>
      <w:r>
        <w:rPr>
          <w:rFonts w:hint="eastAsia" w:ascii="仿宋" w:hAnsi="仿宋" w:eastAsia="仿宋" w:cs="仿宋"/>
          <w:spacing w:val="-4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pacing w:val="-4"/>
          <w:sz w:val="32"/>
          <w:szCs w:val="32"/>
        </w:rPr>
        <w:t>非竞聘单位员工报名的，需经所在单位审批。</w:t>
      </w:r>
    </w:p>
    <w:p>
      <w:pPr>
        <w:ind w:firstLine="624" w:firstLineChars="2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pacing w:val="-4"/>
          <w:sz w:val="32"/>
          <w:szCs w:val="32"/>
        </w:rPr>
        <w:t>每名竞聘者原则上最多可竞聘两个岗位，并分别填写有效材料。</w:t>
      </w:r>
    </w:p>
    <w:p>
      <w:pPr>
        <w:spacing w:line="56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5.原则上应逐级申报竞聘岗位，特别优秀者可越一级申报。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sz w:val="32"/>
          <w:szCs w:val="32"/>
        </w:rPr>
        <w:t>具有下列情况之一的人员，不得参与竞聘：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受党纪处分在影响期内，或正在接受审查的；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近一年内，连续病休半年以上或一年内病假、事假累计超过6个月的；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因末位淘汰、降职不满1年，且现已不属于集团公司管干部的；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</w:rPr>
        <w:t>申报岗位在回避原则范围内的；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 xml:space="preserve">其他不适合参与竞聘的。 </w:t>
      </w:r>
    </w:p>
    <w:p>
      <w:pPr>
        <w:ind w:firstLine="624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  <w:lang w:eastAsia="zh-CN"/>
        </w:rPr>
        <w:t>四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sz w:val="32"/>
          <w:szCs w:val="32"/>
        </w:rPr>
        <w:t>）报名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时间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：截止到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2020年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6月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日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五</w:t>
      </w:r>
      <w:r>
        <w:rPr>
          <w:rFonts w:hint="eastAsia" w:ascii="仿宋" w:hAnsi="仿宋" w:eastAsia="仿宋" w:cs="仿宋"/>
          <w:sz w:val="32"/>
          <w:szCs w:val="32"/>
        </w:rPr>
        <w:t>）竞聘答辩地点。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 w:bidi="zh-CN"/>
        </w:rPr>
        <w:t>四川省成都市青羊区青羊工业总部基地N区10栋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六</w:t>
      </w:r>
      <w:r>
        <w:rPr>
          <w:rFonts w:hint="eastAsia" w:ascii="仿宋" w:hAnsi="仿宋" w:eastAsia="仿宋" w:cs="仿宋"/>
          <w:sz w:val="32"/>
          <w:szCs w:val="32"/>
        </w:rPr>
        <w:t>）竞聘答辩时间。以发布竞聘通知时间为准。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  <w:lang w:bidi="zh-CN"/>
        </w:rPr>
      </w:pPr>
      <w:r>
        <w:rPr>
          <w:rFonts w:hint="eastAsia" w:ascii="黑体" w:hAnsi="黑体" w:eastAsia="黑体" w:cs="仿宋"/>
          <w:bCs/>
          <w:sz w:val="32"/>
          <w:szCs w:val="32"/>
          <w:lang w:eastAsia="zh-CN"/>
        </w:rPr>
        <w:t>四</w:t>
      </w:r>
      <w:r>
        <w:rPr>
          <w:rFonts w:hint="eastAsia" w:ascii="黑体" w:hAnsi="黑体" w:eastAsia="黑体" w:cs="仿宋"/>
          <w:bCs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  <w:lang w:bidi="zh-CN"/>
        </w:rPr>
        <w:t>报名联系人及联系方式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 w:bidi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 w:bidi="zh-CN"/>
        </w:rPr>
        <w:t>联系人： 满琪  联系方式：18580330865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1.西南公司领导班子副职岗位竞聘报名表</w:t>
      </w:r>
    </w:p>
    <w:p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2.西南公司领导班子副职岗位竞聘证明材料</w:t>
      </w:r>
    </w:p>
    <w:p>
      <w:pPr>
        <w:ind w:firstLine="624" w:firstLineChars="200"/>
        <w:rPr>
          <w:rFonts w:ascii="仿宋" w:hAnsi="仿宋" w:eastAsia="仿宋" w:cs="仿宋"/>
          <w:spacing w:val="-4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  <w:lang w:bidi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000001"/>
    <w:multiLevelType w:val="singleLevel"/>
    <w:tmpl w:val="0000000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000004"/>
    <w:multiLevelType w:val="singleLevel"/>
    <w:tmpl w:val="0000000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0000005"/>
    <w:multiLevelType w:val="singleLevel"/>
    <w:tmpl w:val="0000000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0000006"/>
    <w:multiLevelType w:val="singleLevel"/>
    <w:tmpl w:val="00000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00000007"/>
    <w:multiLevelType w:val="singleLevel"/>
    <w:tmpl w:val="0000000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7B419502"/>
    <w:multiLevelType w:val="singleLevel"/>
    <w:tmpl w:val="7B419502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4E0B4A7F"/>
    <w:rsid w:val="00167917"/>
    <w:rsid w:val="0029668A"/>
    <w:rsid w:val="006C0028"/>
    <w:rsid w:val="00711649"/>
    <w:rsid w:val="007A6002"/>
    <w:rsid w:val="008147B7"/>
    <w:rsid w:val="008F7DF2"/>
    <w:rsid w:val="009376A1"/>
    <w:rsid w:val="009F1D4B"/>
    <w:rsid w:val="00A15E56"/>
    <w:rsid w:val="00A67C84"/>
    <w:rsid w:val="00A930BD"/>
    <w:rsid w:val="00C05051"/>
    <w:rsid w:val="00C1582C"/>
    <w:rsid w:val="00C413CD"/>
    <w:rsid w:val="00D82411"/>
    <w:rsid w:val="01635F6D"/>
    <w:rsid w:val="062D7885"/>
    <w:rsid w:val="070B23B7"/>
    <w:rsid w:val="11B534E8"/>
    <w:rsid w:val="16C6499D"/>
    <w:rsid w:val="18F13A22"/>
    <w:rsid w:val="1A4B1F68"/>
    <w:rsid w:val="1CBA0BEF"/>
    <w:rsid w:val="1EDB7A0C"/>
    <w:rsid w:val="20457159"/>
    <w:rsid w:val="239043DB"/>
    <w:rsid w:val="262D16F7"/>
    <w:rsid w:val="2A9359F4"/>
    <w:rsid w:val="2B2104C0"/>
    <w:rsid w:val="2E745009"/>
    <w:rsid w:val="304134DC"/>
    <w:rsid w:val="31EE1272"/>
    <w:rsid w:val="33F77605"/>
    <w:rsid w:val="35027F5C"/>
    <w:rsid w:val="388473CE"/>
    <w:rsid w:val="3E1A7C3C"/>
    <w:rsid w:val="40241593"/>
    <w:rsid w:val="403A67F8"/>
    <w:rsid w:val="40B35F80"/>
    <w:rsid w:val="42D4239C"/>
    <w:rsid w:val="4B6A6728"/>
    <w:rsid w:val="4D202719"/>
    <w:rsid w:val="4E0B4A7F"/>
    <w:rsid w:val="4F994C62"/>
    <w:rsid w:val="511279EE"/>
    <w:rsid w:val="5245324C"/>
    <w:rsid w:val="545A6594"/>
    <w:rsid w:val="5C9B224C"/>
    <w:rsid w:val="5DA25F88"/>
    <w:rsid w:val="5E675C62"/>
    <w:rsid w:val="5F002A04"/>
    <w:rsid w:val="60AE029F"/>
    <w:rsid w:val="62C33637"/>
    <w:rsid w:val="62F30EDF"/>
    <w:rsid w:val="63965BDF"/>
    <w:rsid w:val="650C6182"/>
    <w:rsid w:val="666E336C"/>
    <w:rsid w:val="670E300F"/>
    <w:rsid w:val="68D47E7E"/>
    <w:rsid w:val="6AF31EC2"/>
    <w:rsid w:val="6F7B1D12"/>
    <w:rsid w:val="70E81C07"/>
    <w:rsid w:val="73A50B1B"/>
    <w:rsid w:val="77A0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17"/>
    </w:pPr>
    <w:rPr>
      <w:rFonts w:ascii="仿宋" w:hAnsi="仿宋" w:eastAsia="仿宋" w:cs="仿宋"/>
      <w:sz w:val="32"/>
      <w:szCs w:val="32"/>
      <w:lang w:val="zh-CN" w:bidi="zh-CN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555</Words>
  <Characters>3167</Characters>
  <Lines>26</Lines>
  <Paragraphs>7</Paragraphs>
  <TotalTime>0</TotalTime>
  <ScaleCrop>false</ScaleCrop>
  <LinksUpToDate>false</LinksUpToDate>
  <CharactersWithSpaces>3715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2020-05-10T08:33:00Z</dcterms:created>
  <dc:creator>So</dc:creator>
  <cp:lastModifiedBy>缪献武</cp:lastModifiedBy>
  <dcterms:modified xsi:type="dcterms:W3CDTF">2020-06-04T06:55:54Z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